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1E38" w14:textId="4544ACA5" w:rsidR="00885BC8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ОТЧЕТ</w:t>
      </w:r>
    </w:p>
    <w:p w14:paraId="60DEAA29" w14:textId="39ACD33F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итогах голосования</w:t>
      </w:r>
      <w:r w:rsidR="001A791B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A791B">
        <w:rPr>
          <w:rFonts w:ascii="Times New Roman" w:hAnsi="Times New Roman"/>
          <w:b/>
          <w:bCs/>
          <w:sz w:val="20"/>
          <w:szCs w:val="20"/>
        </w:rPr>
        <w:t xml:space="preserve">на </w:t>
      </w:r>
      <w:r w:rsidR="001A791B">
        <w:rPr>
          <w:rFonts w:ascii="Times New Roman" w:hAnsi="Times New Roman"/>
          <w:b/>
          <w:bCs/>
          <w:sz w:val="20"/>
          <w:szCs w:val="20"/>
        </w:rPr>
        <w:t>годовом</w:t>
      </w:r>
      <w:r w:rsidR="001A791B">
        <w:rPr>
          <w:rFonts w:ascii="Times New Roman" w:hAnsi="Times New Roman"/>
          <w:b/>
          <w:bCs/>
          <w:sz w:val="20"/>
          <w:szCs w:val="20"/>
        </w:rPr>
        <w:t xml:space="preserve"> заседании общего собрания акционе</w:t>
      </w:r>
      <w:r w:rsidR="001A791B">
        <w:rPr>
          <w:rFonts w:ascii="Times New Roman" w:hAnsi="Times New Roman"/>
          <w:b/>
          <w:bCs/>
          <w:sz w:val="20"/>
          <w:szCs w:val="20"/>
        </w:rPr>
        <w:t>ров</w:t>
      </w:r>
    </w:p>
    <w:p w14:paraId="5932C21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составлен «29» мая 2026 г</w:t>
      </w:r>
      <w:r w:rsidR="00D40D78">
        <w:rPr>
          <w:rFonts w:ascii="Times New Roman" w:hAnsi="Times New Roman"/>
          <w:b/>
          <w:bCs/>
          <w:sz w:val="20"/>
          <w:szCs w:val="20"/>
        </w:rPr>
        <w:t>.</w:t>
      </w:r>
    </w:p>
    <w:p w14:paraId="0B4C7BA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10301E8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Полное фирменное наименование общества: </w:t>
      </w:r>
      <w:r>
        <w:rPr>
          <w:rFonts w:ascii="Times New Roman" w:hAnsi="Times New Roman"/>
          <w:b/>
          <w:bCs/>
          <w:sz w:val="20"/>
          <w:szCs w:val="20"/>
        </w:rPr>
        <w:t>Акционерное общество «БашАгроМаш» (далее именуемое Общество).</w:t>
      </w:r>
    </w:p>
    <w:p w14:paraId="210F82E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нахождения Общества: </w:t>
      </w:r>
      <w:r>
        <w:rPr>
          <w:rFonts w:ascii="Times New Roman" w:hAnsi="Times New Roman"/>
          <w:b/>
          <w:bCs/>
          <w:sz w:val="20"/>
          <w:szCs w:val="20"/>
        </w:rPr>
        <w:t>Российская Федерация, Республика Башкортостан, Муниципальный район Стерлитамакский район, село Загородный</w:t>
      </w:r>
      <w:r>
        <w:rPr>
          <w:rFonts w:ascii="Times New Roman" w:hAnsi="Times New Roman"/>
          <w:sz w:val="20"/>
          <w:szCs w:val="20"/>
        </w:rPr>
        <w:t>.</w:t>
      </w:r>
    </w:p>
    <w:p w14:paraId="6B1E70D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Адрес Общества: </w:t>
      </w:r>
      <w:r>
        <w:rPr>
          <w:rFonts w:ascii="Times New Roman" w:hAnsi="Times New Roman"/>
          <w:b/>
          <w:bCs/>
          <w:sz w:val="20"/>
          <w:szCs w:val="20"/>
        </w:rPr>
        <w:t>453140, Республика Башкортостан, р-н Стерлитамакский, с. Загородный, ул. Фестивальная, д. 1</w:t>
      </w:r>
      <w:r>
        <w:rPr>
          <w:rFonts w:ascii="Times New Roman" w:hAnsi="Times New Roman"/>
          <w:sz w:val="20"/>
          <w:szCs w:val="20"/>
        </w:rPr>
        <w:t>.</w:t>
      </w:r>
    </w:p>
    <w:p w14:paraId="09DB275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Способ принятия решения общим собранием акционеров: </w:t>
      </w:r>
      <w:r>
        <w:rPr>
          <w:rFonts w:ascii="Times New Roman" w:hAnsi="Times New Roman"/>
          <w:b/>
          <w:bCs/>
          <w:sz w:val="20"/>
          <w:szCs w:val="20"/>
        </w:rPr>
        <w:t>заседание</w:t>
      </w:r>
      <w:r>
        <w:rPr>
          <w:rFonts w:ascii="Times New Roman" w:hAnsi="Times New Roman"/>
          <w:sz w:val="20"/>
          <w:szCs w:val="20"/>
        </w:rPr>
        <w:t>.</w:t>
      </w:r>
    </w:p>
    <w:p w14:paraId="37821D6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Вид заседания общего собрания акционеров: </w:t>
      </w:r>
      <w:r>
        <w:rPr>
          <w:rFonts w:ascii="Times New Roman" w:hAnsi="Times New Roman"/>
          <w:b/>
          <w:bCs/>
          <w:sz w:val="20"/>
          <w:szCs w:val="20"/>
        </w:rPr>
        <w:t>годовое</w:t>
      </w:r>
      <w:r>
        <w:rPr>
          <w:rFonts w:ascii="Times New Roman" w:hAnsi="Times New Roman"/>
          <w:sz w:val="20"/>
          <w:szCs w:val="20"/>
        </w:rPr>
        <w:t>.</w:t>
      </w:r>
    </w:p>
    <w:p w14:paraId="15AE297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>
        <w:rPr>
          <w:rFonts w:ascii="Times New Roman" w:hAnsi="Times New Roman"/>
          <w:b/>
          <w:bCs/>
          <w:sz w:val="20"/>
          <w:szCs w:val="20"/>
        </w:rPr>
        <w:t>«04» мая 2026 г</w:t>
      </w:r>
      <w:r>
        <w:rPr>
          <w:rFonts w:ascii="Times New Roman" w:hAnsi="Times New Roman"/>
          <w:sz w:val="20"/>
          <w:szCs w:val="20"/>
        </w:rPr>
        <w:t>.</w:t>
      </w:r>
    </w:p>
    <w:p w14:paraId="5578C30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проведения заседания общего собрания акционеров: </w:t>
      </w:r>
      <w:r>
        <w:rPr>
          <w:rFonts w:ascii="Times New Roman" w:hAnsi="Times New Roman"/>
          <w:b/>
          <w:bCs/>
          <w:sz w:val="20"/>
          <w:szCs w:val="20"/>
        </w:rPr>
        <w:t>«29» мая 2026 г</w:t>
      </w:r>
      <w:r>
        <w:rPr>
          <w:rFonts w:ascii="Times New Roman" w:hAnsi="Times New Roman"/>
          <w:sz w:val="20"/>
          <w:szCs w:val="20"/>
        </w:rPr>
        <w:t>.</w:t>
      </w:r>
    </w:p>
    <w:p w14:paraId="14DE710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проведения заседания общего собрания акционеров (адрес, по которому проводилось заседание): </w:t>
      </w:r>
      <w:r>
        <w:rPr>
          <w:rFonts w:ascii="Times New Roman" w:hAnsi="Times New Roman"/>
          <w:b/>
          <w:bCs/>
          <w:sz w:val="20"/>
          <w:szCs w:val="20"/>
        </w:rPr>
        <w:t>453140, Республика Башкортостан, Стерлитамакский район, с. Загородный, ул. Фестивальная, д.1, актовый зал АО «БашАгроМаш»</w:t>
      </w:r>
      <w:r>
        <w:rPr>
          <w:rFonts w:ascii="Times New Roman" w:hAnsi="Times New Roman"/>
          <w:sz w:val="20"/>
          <w:szCs w:val="20"/>
        </w:rPr>
        <w:t>.</w:t>
      </w:r>
    </w:p>
    <w:p w14:paraId="34A30E0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6E5F1A3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Сведения о регистраторе, выполнявшем функции счетной комиссии:</w:t>
      </w:r>
    </w:p>
    <w:p w14:paraId="517E3FE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Полное фирменное наименование: </w:t>
      </w:r>
      <w:r>
        <w:rPr>
          <w:rFonts w:ascii="Times New Roman" w:hAnsi="Times New Roman"/>
          <w:b/>
          <w:bCs/>
          <w:sz w:val="20"/>
          <w:szCs w:val="20"/>
        </w:rPr>
        <w:t>Акционерное общество «Реестр» (Уфимский филиал АО «Реестр»).</w:t>
      </w:r>
    </w:p>
    <w:p w14:paraId="736614C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нахождения: </w:t>
      </w:r>
      <w:r>
        <w:rPr>
          <w:rFonts w:ascii="Times New Roman" w:hAnsi="Times New Roman"/>
          <w:b/>
          <w:bCs/>
          <w:sz w:val="20"/>
          <w:szCs w:val="20"/>
        </w:rPr>
        <w:t>Российская Федерация, г.Москва</w:t>
      </w:r>
      <w:r>
        <w:rPr>
          <w:rFonts w:ascii="Times New Roman" w:hAnsi="Times New Roman"/>
          <w:sz w:val="20"/>
          <w:szCs w:val="20"/>
        </w:rPr>
        <w:t>.</w:t>
      </w:r>
    </w:p>
    <w:p w14:paraId="2E37CEF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Адрес регистратора: </w:t>
      </w:r>
      <w:r>
        <w:rPr>
          <w:rFonts w:ascii="Times New Roman" w:hAnsi="Times New Roman"/>
          <w:b/>
          <w:bCs/>
          <w:sz w:val="20"/>
          <w:szCs w:val="20"/>
        </w:rPr>
        <w:t>129090, Москва, Б.Балканский пер., д.20, стр.1 (450006, г.Уфа, ул.Петропавловская, д.46)</w:t>
      </w:r>
      <w:r>
        <w:rPr>
          <w:rFonts w:ascii="Times New Roman" w:hAnsi="Times New Roman"/>
          <w:sz w:val="20"/>
          <w:szCs w:val="20"/>
        </w:rPr>
        <w:t>.</w:t>
      </w:r>
    </w:p>
    <w:p w14:paraId="2E0AB35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Лица, уполномоченные АО «Реестр»: </w:t>
      </w:r>
      <w:r>
        <w:rPr>
          <w:rFonts w:ascii="Times New Roman" w:hAnsi="Times New Roman"/>
          <w:b/>
          <w:bCs/>
          <w:sz w:val="20"/>
          <w:szCs w:val="20"/>
        </w:rPr>
        <w:t>Юль Олег Альфредович.</w:t>
      </w:r>
    </w:p>
    <w:p w14:paraId="6B8DF40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4E7B9CF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7742C40A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ПОВЕСТКА ДНЯ</w:t>
      </w:r>
    </w:p>
    <w:p w14:paraId="5767B8E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Утверждение годового отчета, годовой бухгалтерской (финансовой) отчетности Общества за 2025 год.</w:t>
      </w:r>
    </w:p>
    <w:p w14:paraId="412E61B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Распределение прибыли, в том числе выплата (объявление) дивидендов и убытков Общества по результатам 2025 года.</w:t>
      </w:r>
    </w:p>
    <w:p w14:paraId="2B66BE5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Избрание членов Совета директоров Общества.</w:t>
      </w:r>
    </w:p>
    <w:p w14:paraId="1FA0A67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Избрание ревизионной комиссии Общества.</w:t>
      </w:r>
    </w:p>
    <w:p w14:paraId="711EBFB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Назначение аудиторской организации Общества.</w:t>
      </w:r>
    </w:p>
    <w:p w14:paraId="43AD372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6728C5A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на 16 час. 00 мин (время проведения заседания общего собрания акционеров, указанное в сообщении о проведении заседания для принятия решений общим собранием акционеров) имеется.</w:t>
      </w:r>
    </w:p>
    <w:p w14:paraId="223286C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Общее собрание акционеров правомочно принимать решения.</w:t>
      </w:r>
    </w:p>
    <w:p w14:paraId="07688F1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5145BA7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Результаты голосования по вопросам повестки дня и формулировки принятых решений:</w:t>
      </w:r>
    </w:p>
    <w:p w14:paraId="7B1077D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41D388C4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вопросу повестки дня №1:</w:t>
      </w:r>
    </w:p>
    <w:p w14:paraId="6B32B0A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Формулировка решения, поставленного на голосование:</w:t>
      </w:r>
    </w:p>
    <w:p w14:paraId="12AED9C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Утвердить годовой отчет, годовую бухгалтерскую (финансовую) отчетность общества за 2025 год.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71910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26E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E2B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2 500 030</w:t>
            </w:r>
          </w:p>
        </w:tc>
      </w:tr>
      <w:tr w:rsidR="000718DC" w14:paraId="1AD2CE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1D22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приходившихся на голосующие акции Общества, по данному вопросу повестки дня, определенное с учетом положений пункта 4.24 «Положения об общих собраниях акционеров» (утв. Банком России 16.11.2018 №660-П)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812F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2 367 634</w:t>
            </w:r>
          </w:p>
        </w:tc>
      </w:tr>
      <w:tr w:rsidR="000718DC" w14:paraId="693EE6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A9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принявшие участие в заседании общего собрания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FBC7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</w:tc>
      </w:tr>
    </w:tbl>
    <w:p w14:paraId="2D12E5F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по данному вопросу повестки дня имеется.</w:t>
      </w:r>
    </w:p>
    <w:p w14:paraId="490CCC4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Итоги голосования: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661168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DB2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B64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  <w:p w14:paraId="6A55510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(100,00%)*</w:t>
            </w:r>
          </w:p>
        </w:tc>
      </w:tr>
      <w:tr w:rsidR="000718DC" w14:paraId="0D50A0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5DF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BCF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380028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32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413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6EE49C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6A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94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534D978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собраниях акционеров» (утв. Банком России 16.11.2018 №660-П).</w:t>
      </w:r>
    </w:p>
    <w:p w14:paraId="62BA262C" w14:textId="787932BE" w:rsidR="000718DC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</w:t>
      </w:r>
      <w:r w:rsidR="000718DC">
        <w:rPr>
          <w:rFonts w:ascii="Times New Roman" w:hAnsi="Times New Roman"/>
          <w:b/>
          <w:bCs/>
          <w:sz w:val="20"/>
          <w:szCs w:val="20"/>
        </w:rPr>
        <w:t>ринято</w:t>
      </w:r>
      <w:r>
        <w:rPr>
          <w:rFonts w:ascii="Times New Roman" w:hAnsi="Times New Roman"/>
          <w:b/>
          <w:bCs/>
          <w:sz w:val="20"/>
          <w:szCs w:val="20"/>
        </w:rPr>
        <w:t xml:space="preserve"> решение</w:t>
      </w:r>
      <w:r w:rsidR="000718DC">
        <w:rPr>
          <w:rFonts w:ascii="Times New Roman" w:hAnsi="Times New Roman"/>
          <w:b/>
          <w:bCs/>
          <w:sz w:val="20"/>
          <w:szCs w:val="20"/>
        </w:rPr>
        <w:t>:</w:t>
      </w:r>
    </w:p>
    <w:p w14:paraId="1A575EEC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Утвердить годовой отчет, годовую бухгалтерскую (финансовую) отчетность общества за 2025 год.</w:t>
      </w:r>
    </w:p>
    <w:p w14:paraId="24E13DA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51CFA020" w14:textId="77777777" w:rsidR="00940D6A" w:rsidRDefault="00940D6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</w:p>
    <w:p w14:paraId="7007192A" w14:textId="5B93D7EE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По вопросу повестки дня №2:</w:t>
      </w:r>
    </w:p>
    <w:p w14:paraId="5B5D56D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Формулировка решения, поставленного на голосование:</w:t>
      </w:r>
    </w:p>
    <w:p w14:paraId="26DA712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Распределить прибыль Общества по результатам 2025 года в размере 50 263 502,20 руб., следующим образом:</w:t>
      </w:r>
    </w:p>
    <w:p w14:paraId="25345564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Отчисления в фонд накопления      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39 028 382,20 руб.</w:t>
      </w:r>
    </w:p>
    <w:p w14:paraId="63BC9DD7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Отчисления в фонд потребления    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11 235 120,00 руб.</w:t>
      </w:r>
    </w:p>
    <w:p w14:paraId="56002A0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том числе: </w:t>
      </w:r>
    </w:p>
    <w:p w14:paraId="5F584D97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отчисления в фонд социальной сферы 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1 000 000,00 руб.</w:t>
      </w:r>
    </w:p>
    <w:p w14:paraId="59A582E7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членам совета директоров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250 000,00  руб.</w:t>
      </w:r>
    </w:p>
    <w:p w14:paraId="3D9BCB1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секретарю Совета директоров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40 000,00  руб.</w:t>
      </w:r>
    </w:p>
    <w:p w14:paraId="1CCAC57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членам ревизионной комиссии,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45 000,00  руб.  </w:t>
      </w:r>
    </w:p>
    <w:p w14:paraId="2A05273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 выплату дивидендов по обыкновенным акциям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10 000 120,00 руб. </w:t>
      </w:r>
    </w:p>
    <w:p w14:paraId="22BF28E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Размер дивиденда на одну обыкновенную акцию – 4,00 рубля</w:t>
      </w:r>
    </w:p>
    <w:p w14:paraId="1A91D6C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Дивиденды по обыкновенным акциям выплатить в денежной форме, путем перечисления денежных средств на их банковские счета, реквизиты которых имеются у регистратора общества, либо при отсутствии сведений о банковских счетах путем почтового перевода денежных средств. </w:t>
      </w:r>
    </w:p>
    <w:p w14:paraId="67EA53F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составления списка лиц имеющих право на получение дивидендов – 18.06.2026г.</w:t>
      </w:r>
    </w:p>
    <w:p w14:paraId="23A4B86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выплаты годовых дивидендов:</w:t>
      </w:r>
    </w:p>
    <w:p w14:paraId="0142F05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номинальному держателю/доверительному управляющему, зарегистрированному в реестре акционеров в течение 10 (десяти) рабочих дней, с даты на которую определены лица, имеющие право на получение дивидендов</w:t>
      </w:r>
    </w:p>
    <w:p w14:paraId="000AA71A" w14:textId="51A117B8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другим зарегистрированным в реестре акционеров лицам в течение 25 (двадцати пяти) рабочих </w:t>
      </w:r>
      <w:r w:rsidR="008F7BA7">
        <w:rPr>
          <w:rFonts w:ascii="Times New Roman" w:hAnsi="Times New Roman"/>
          <w:sz w:val="20"/>
          <w:szCs w:val="20"/>
        </w:rPr>
        <w:t xml:space="preserve">дней </w:t>
      </w:r>
      <w:r>
        <w:rPr>
          <w:rFonts w:ascii="Times New Roman" w:hAnsi="Times New Roman"/>
          <w:sz w:val="20"/>
          <w:szCs w:val="20"/>
        </w:rPr>
        <w:t>с даты, на которую определены лица, имеющие право на получение дивидендов.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3D37CE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91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E8F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2 500 030</w:t>
            </w:r>
          </w:p>
        </w:tc>
      </w:tr>
      <w:tr w:rsidR="000718DC" w14:paraId="152804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EF5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приходившихся на голосующие акции Общества, по данному вопросу повестки дня, определенное с учетом положений пункта 4.24 «Положения об общих собраниях акционеров» (утв. Банком России 16.11.2018 №660-П)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6C6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2 367 634</w:t>
            </w:r>
          </w:p>
        </w:tc>
      </w:tr>
      <w:tr w:rsidR="000718DC" w14:paraId="7E1DEF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A6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принявшие участие в заседании общего собрания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537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</w:tc>
      </w:tr>
    </w:tbl>
    <w:p w14:paraId="5D6E5D0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по данному вопросу повестки дня имеется.</w:t>
      </w:r>
    </w:p>
    <w:p w14:paraId="6DF4C0B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Итоги голосования: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0DA0C1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3C7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C1C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  <w:p w14:paraId="0236DBF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(100,00%)*</w:t>
            </w:r>
          </w:p>
        </w:tc>
      </w:tr>
      <w:tr w:rsidR="000718DC" w14:paraId="28ABF4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5D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C20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3B2948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9C0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49B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1CD632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BE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C2D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6066EE7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собраниях акционеров» (утв. Банком России 16.11.2018 №660-П).</w:t>
      </w:r>
    </w:p>
    <w:p w14:paraId="67D7DDFE" w14:textId="2A9F844A" w:rsidR="000718DC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Принято решение:</w:t>
      </w:r>
    </w:p>
    <w:p w14:paraId="5F6C360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Распределить прибыль Общества по результатам 2025 года в размере 50 263 502,20 руб., следующим образом:</w:t>
      </w:r>
    </w:p>
    <w:p w14:paraId="5561CC2A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Отчисления в фонд накопления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39 028 382,20 руб.</w:t>
      </w:r>
    </w:p>
    <w:p w14:paraId="23E2396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Отчисления в фонд потребления    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11 235 120,00 руб.</w:t>
      </w:r>
    </w:p>
    <w:p w14:paraId="38C01B1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том числе: </w:t>
      </w:r>
    </w:p>
    <w:p w14:paraId="3CDB83C4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отчисления в фонд социальной сферы    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1 000 000,00 руб.</w:t>
      </w:r>
    </w:p>
    <w:p w14:paraId="4C5AC434" w14:textId="14D3F21A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членам совета директоров    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250 000,00 руб.</w:t>
      </w:r>
    </w:p>
    <w:p w14:paraId="5125DC1A" w14:textId="21FB8240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секретарю Совета директоров 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40 000,00 руб.</w:t>
      </w:r>
    </w:p>
    <w:p w14:paraId="3479A9C9" w14:textId="59345862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вознаграждение членам ревизионной комиссии,   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45 000,00 руб.</w:t>
      </w:r>
    </w:p>
    <w:p w14:paraId="3A7363C7" w14:textId="482F930C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 выплату дивидендов по обыкновенным акциям   </w:t>
      </w:r>
      <w:r w:rsidR="00D40D78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10 000 120,00 руб.</w:t>
      </w:r>
    </w:p>
    <w:p w14:paraId="77C7A86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Размер дивиденда на одну обыкновенную акцию – 4,00 рубля</w:t>
      </w:r>
    </w:p>
    <w:p w14:paraId="419357F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Дивиденды по обыкновенным акциям выплатить в денежной форме, путем перечисления денежных средств на их банковские счета, реквизиты которых имеются у регистратора общества, либо при отсутствии сведений о банковских счетах путем почтового перевода денежных средств. </w:t>
      </w:r>
    </w:p>
    <w:p w14:paraId="4CA2B0EA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составления списка лиц имеющих право на получение дивидендов – 18.06.2026г.</w:t>
      </w:r>
    </w:p>
    <w:p w14:paraId="1869E97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 выплаты годовых дивидендов:</w:t>
      </w:r>
    </w:p>
    <w:p w14:paraId="322E0F4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номинальному держателю/доверительному управляющему, зарегистрированному в реестре акционеров в течение 10 (десяти) рабочих дней, с даты на которую определены лица, имеющие право на получение дивидендов</w:t>
      </w:r>
    </w:p>
    <w:p w14:paraId="2C0D3EEF" w14:textId="7F59E274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другим зарегистрированным в реестре акционеров лицам в течение 25 (двадцати пяти) рабочих </w:t>
      </w:r>
      <w:r w:rsidR="008F7BA7">
        <w:rPr>
          <w:rFonts w:ascii="Times New Roman" w:hAnsi="Times New Roman"/>
          <w:sz w:val="20"/>
          <w:szCs w:val="20"/>
        </w:rPr>
        <w:t xml:space="preserve">дней </w:t>
      </w:r>
      <w:r>
        <w:rPr>
          <w:rFonts w:ascii="Times New Roman" w:hAnsi="Times New Roman"/>
          <w:sz w:val="20"/>
          <w:szCs w:val="20"/>
        </w:rPr>
        <w:t>с даты, на которую определены лица, имеющие право на получение дивидендов.</w:t>
      </w:r>
    </w:p>
    <w:p w14:paraId="1334216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51F155D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вопросу повестки дня №3:</w:t>
      </w:r>
    </w:p>
    <w:p w14:paraId="3275E2A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Формулировка решения, поставленного на голосование:</w:t>
      </w:r>
    </w:p>
    <w:p w14:paraId="6F85158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Избрать членами Совета директоров Общества следующих кандидатов:</w:t>
      </w:r>
    </w:p>
    <w:p w14:paraId="5F98D03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Багаутдинов Рамиль Раисович</w:t>
      </w:r>
    </w:p>
    <w:p w14:paraId="0478898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Багаутдинов Наиль Рустамович</w:t>
      </w:r>
    </w:p>
    <w:p w14:paraId="1F41A93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Даминов Ильгиз Равилович</w:t>
      </w:r>
    </w:p>
    <w:p w14:paraId="35053EE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Кудряшов Михаил Ксенофонтович</w:t>
      </w:r>
    </w:p>
    <w:p w14:paraId="254C00C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Балакин Александр Гаврилович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6F50C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EE11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F43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12 500 150</w:t>
            </w:r>
          </w:p>
        </w:tc>
      </w:tr>
      <w:tr w:rsidR="000718DC" w14:paraId="45F2A6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A72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приходившихся на голосующие акции Общества, по данному вопросу повестки дня, определенное с учетом положений пункта 4.24 «Положения об общих собраниях акционеров» (утв. Банком России 16.11.2018 №660-П)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AD1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11 838 170</w:t>
            </w:r>
          </w:p>
        </w:tc>
      </w:tr>
      <w:tr w:rsidR="000718DC" w14:paraId="13CCD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820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принявшие участие в заседании общего собрания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CB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9 266 805</w:t>
            </w:r>
          </w:p>
        </w:tc>
      </w:tr>
    </w:tbl>
    <w:p w14:paraId="33C5536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Голосование кумулятивное. Количественный состав избираемого органа - 5.</w:t>
      </w:r>
    </w:p>
    <w:p w14:paraId="341C4BF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по данному вопросу повестки дня имеется.</w:t>
      </w:r>
    </w:p>
    <w:p w14:paraId="3C9AFE2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Итоги голосования:</w:t>
      </w:r>
    </w:p>
    <w:p w14:paraId="2114D33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Число голосов «За», распределенных среди кандидатов: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2835"/>
      </w:tblGrid>
      <w:tr w:rsidR="000718DC" w14:paraId="0CFE84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5E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821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 кандидата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01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</w:t>
            </w:r>
          </w:p>
        </w:tc>
      </w:tr>
      <w:tr w:rsidR="000718DC" w14:paraId="2A01AE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B3CC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49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Багаутдинов Рамиль Раисович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7A5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3 306 485</w:t>
            </w:r>
          </w:p>
        </w:tc>
      </w:tr>
      <w:tr w:rsidR="000718DC" w14:paraId="6D1CB3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703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33A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Багаутдинов Наиль Рустамович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FADD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1 479 870</w:t>
            </w:r>
          </w:p>
        </w:tc>
      </w:tr>
      <w:tr w:rsidR="000718DC" w14:paraId="340FBF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67D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8B3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Даминов Ильгиз Равилович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20A9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1 469 870</w:t>
            </w:r>
          </w:p>
        </w:tc>
      </w:tr>
      <w:tr w:rsidR="000718DC" w14:paraId="1B643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F05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AC2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Кудряшов Михаил Ксенофонтович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5067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1 529 910</w:t>
            </w:r>
          </w:p>
        </w:tc>
      </w:tr>
      <w:tr w:rsidR="000718DC" w14:paraId="3443D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242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EB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Балакин Александр Гаврилович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D2C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1 475 870</w:t>
            </w:r>
          </w:p>
        </w:tc>
      </w:tr>
    </w:tbl>
    <w:p w14:paraId="2A2D173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35C4DCC6" w14:textId="77777777" w:rsidTr="00885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ED7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 в отношении всех кандидатов»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041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1A1E4F44" w14:textId="77777777" w:rsidTr="00885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5A1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 в отношении всех кандидатов»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93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4B66076E" w14:textId="77777777" w:rsidTr="00885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BAD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09A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2437EBAB" w14:textId="7D5EF290" w:rsidR="000718DC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Принято решение:</w:t>
      </w:r>
    </w:p>
    <w:p w14:paraId="1058B765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Избрать членами Совета директоров Общества следующих кандидатов:</w:t>
      </w:r>
    </w:p>
    <w:p w14:paraId="368060FA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Багаутдинов Рамиль Раисович</w:t>
      </w:r>
    </w:p>
    <w:p w14:paraId="7615350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Багаутдинов Наиль Рустамович</w:t>
      </w:r>
    </w:p>
    <w:p w14:paraId="269F4D91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Даминов Ильгиз Равилович</w:t>
      </w:r>
    </w:p>
    <w:p w14:paraId="486F843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Кудряшов Михаил Ксенофонтович</w:t>
      </w:r>
    </w:p>
    <w:p w14:paraId="793062A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Балакин Александр Гаврилович</w:t>
      </w:r>
    </w:p>
    <w:p w14:paraId="5045D31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21BF461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вопросу повестки дня №4:</w:t>
      </w:r>
    </w:p>
    <w:p w14:paraId="41F18194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Формулировка решения, поставленного на голосование:</w:t>
      </w:r>
    </w:p>
    <w:p w14:paraId="6904E9B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Избрать ревизионной комиссией Общества:</w:t>
      </w:r>
    </w:p>
    <w:p w14:paraId="7C86572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Миниарова Светлана Зуфаровна</w:t>
      </w:r>
    </w:p>
    <w:p w14:paraId="48CB9A2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Титов Юрий Борисович</w:t>
      </w:r>
    </w:p>
    <w:p w14:paraId="45E5187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Каримова Венера Канзафаровна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6461A6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6335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C0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2 500 030</w:t>
            </w:r>
          </w:p>
        </w:tc>
      </w:tr>
      <w:tr w:rsidR="000718DC" w14:paraId="47D7F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94C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приходившихся на голосующие акции Общества, по данному вопросу повестки дня, определенное с учетом положений пункта 4.24 «Положения об общих собраниях акционеров» (утв. Банком России 16.11.2018 №660-П)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DB41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1 605 260</w:t>
            </w:r>
          </w:p>
        </w:tc>
      </w:tr>
      <w:tr w:rsidR="000718DC" w14:paraId="4426E6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CCD2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принявшие участие в заседании общего собрания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795D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1 090 987</w:t>
            </w:r>
          </w:p>
        </w:tc>
      </w:tr>
    </w:tbl>
    <w:p w14:paraId="235C6D63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по данному вопросу повестки дня имеется.</w:t>
      </w:r>
    </w:p>
    <w:p w14:paraId="2BDD28A9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Количественный состав избираемого органа - 3.</w:t>
      </w:r>
    </w:p>
    <w:p w14:paraId="5E6DAFF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Итоги голосования:</w:t>
      </w:r>
    </w:p>
    <w:p w14:paraId="3105598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кандидатуре Миниарова Светлана Зуфаровна: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78D682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30A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B79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1 090 987</w:t>
            </w:r>
          </w:p>
          <w:p w14:paraId="715584D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(100,00%)*</w:t>
            </w:r>
          </w:p>
        </w:tc>
      </w:tr>
      <w:tr w:rsidR="000718DC" w14:paraId="7E6C69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04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46C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7C3BB4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F39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E4C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466ECF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4AA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290F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24251EDE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собраниях акционеров» (утв. Банком России 16.11.2018 №660-П).</w:t>
      </w:r>
    </w:p>
    <w:p w14:paraId="3F1DF8E0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кандидатуре Титов Юрий Борисович: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3E679D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752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3EF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1 090 987</w:t>
            </w:r>
          </w:p>
          <w:p w14:paraId="15176AC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(100,00%)*</w:t>
            </w:r>
          </w:p>
        </w:tc>
      </w:tr>
      <w:tr w:rsidR="000718DC" w14:paraId="290D1A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3A0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50E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1D763F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722F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05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5842D2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9FC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9A5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168E937C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</w:t>
      </w:r>
      <w:r>
        <w:rPr>
          <w:rFonts w:ascii="Times New Roman" w:hAnsi="Times New Roman"/>
          <w:sz w:val="20"/>
          <w:szCs w:val="20"/>
        </w:rPr>
        <w:lastRenderedPageBreak/>
        <w:t>собраниях акционеров» (утв. Банком России 16.11.2018 №660-П).</w:t>
      </w:r>
    </w:p>
    <w:p w14:paraId="76BCBC4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кандидатуре Каримова Венера Канзафаровна: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258D8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35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C8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1 089 787</w:t>
            </w:r>
          </w:p>
          <w:p w14:paraId="351C9BB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(99,89%)*</w:t>
            </w:r>
          </w:p>
        </w:tc>
      </w:tr>
      <w:tr w:rsidR="000718DC" w14:paraId="62FDC2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4A2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A697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1 200</w:t>
            </w:r>
          </w:p>
        </w:tc>
      </w:tr>
      <w:tr w:rsidR="000718DC" w14:paraId="344C9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D15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61E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484274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3A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42BE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87F077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собраниях акционеров» (утв. Банком России 16.11.2018 №660-П).</w:t>
      </w:r>
    </w:p>
    <w:p w14:paraId="7C4F2950" w14:textId="477D629B" w:rsidR="000718DC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Принято решение:</w:t>
      </w:r>
    </w:p>
    <w:p w14:paraId="03F0D947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Избрать ревизионной комиссией Общества:</w:t>
      </w:r>
    </w:p>
    <w:p w14:paraId="49CC2BF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Миниарова Светлана Зуфаровна</w:t>
      </w:r>
    </w:p>
    <w:p w14:paraId="38BFA54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Титов Юрий Борисович</w:t>
      </w:r>
    </w:p>
    <w:p w14:paraId="2B33987D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Каримова Венера Канзафаровна</w:t>
      </w:r>
    </w:p>
    <w:p w14:paraId="756DC022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0E70D88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вопросу повестки дня №5:</w:t>
      </w:r>
    </w:p>
    <w:p w14:paraId="1A309156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Формулировка решения, поставленного на голосование:</w:t>
      </w:r>
    </w:p>
    <w:p w14:paraId="54444A3C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Назначить аудиторской организацией Общества ООО "АК "АУДИТ-КОНСАЛТИНГ" ОГРН 1250200018331, ИНН 0274395671, Республика Башкортостан, г. Уфа, ул. Высотная, д.12, к.2, офис 5.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60018F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04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8CD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2 500 030</w:t>
            </w:r>
          </w:p>
        </w:tc>
      </w:tr>
      <w:tr w:rsidR="000718DC" w14:paraId="6E6EDC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118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приходившихся на голосующие акции Общества, по данному вопросу повестки дня, определенное с учетом положений пункта 4.24 «Положения об общих собраниях акционеров» (утв. Банком России 16.11.2018 №660-П)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631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2 367 634</w:t>
            </w:r>
          </w:p>
        </w:tc>
      </w:tr>
      <w:tr w:rsidR="000718DC" w14:paraId="7EA96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80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которыми обладали лица, принявшие участие в заседании общего собрания акционеров, по данному вопросу повестки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8AED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</w:tc>
      </w:tr>
    </w:tbl>
    <w:p w14:paraId="43B2B8FF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Кворум заседания для принятия решения общим собранием акционеров по данному вопросу повестки дня имеется.</w:t>
      </w:r>
    </w:p>
    <w:p w14:paraId="3A6FD48C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Итоги голосования: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0718DC" w14:paraId="355D4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C464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FC0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1 853 361</w:t>
            </w:r>
          </w:p>
          <w:p w14:paraId="4F3EC01F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(100,00%)*</w:t>
            </w:r>
          </w:p>
        </w:tc>
      </w:tr>
      <w:tr w:rsidR="000718DC" w14:paraId="7D330F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AABA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«Против»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8346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4AA3ED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5E9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отданных за вариант голосования «Воздержался»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71E3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718DC" w14:paraId="67EEBB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7C7C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голосов, которые не подсчитывались, в связи с признанием бюллетеней в части голосования по данному вопросу повестки дня недействительными или по иным основаниям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5D4B" w14:textId="77777777" w:rsidR="000718DC" w:rsidRDefault="0007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4C913D4B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*процент определяется от числа голосов, которыми обладали лица, принявшие участие в заседании общего собрания акционеров, по данному вопросу повестки дня, определенное с учетом положений пункта 4.24 «Положения об общих собраниях акционеров» (утв. Банком России 16.11.2018 №660-П).</w:t>
      </w:r>
    </w:p>
    <w:p w14:paraId="7AE939F0" w14:textId="69E256C3" w:rsidR="000718DC" w:rsidRDefault="00885BC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Принято решение:</w:t>
      </w:r>
    </w:p>
    <w:p w14:paraId="6060A844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Назначить аудиторской организацией Общества ООО "АК "АУДИТ-КОНСАЛТИНГ" ОГРН 1250200018331, ИНН 0274395671, Республика Башкортостан, г. Уфа, ул. Высотная, д.12, к.2, офис 5.</w:t>
      </w:r>
    </w:p>
    <w:p w14:paraId="7724311C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14:paraId="1A11A2E0" w14:textId="77777777" w:rsidR="00885BC8" w:rsidRPr="00012E9C" w:rsidRDefault="00885BC8" w:rsidP="00885BC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12E9C">
        <w:rPr>
          <w:rFonts w:ascii="Times New Roman" w:hAnsi="Times New Roman"/>
        </w:rPr>
        <w:t>Председательствующий собрания -                          Р.Р. Багаутдинов</w:t>
      </w:r>
    </w:p>
    <w:p w14:paraId="31A234BB" w14:textId="77777777" w:rsidR="00885BC8" w:rsidRPr="00012E9C" w:rsidRDefault="00885BC8" w:rsidP="00885BC8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012E9C">
        <w:rPr>
          <w:rFonts w:ascii="Times New Roman" w:hAnsi="Times New Roman"/>
        </w:rPr>
        <w:t>Секретарь собрания  -                                        И.Е.Нефедова</w:t>
      </w:r>
    </w:p>
    <w:p w14:paraId="6694C2C8" w14:textId="77777777" w:rsidR="000718DC" w:rsidRDefault="00071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718DC">
      <w:footerReference w:type="default" r:id="rId6"/>
      <w:pgSz w:w="11906" w:h="16838"/>
      <w:pgMar w:top="567" w:right="567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DC84E" w14:textId="77777777" w:rsidR="00EC7846" w:rsidRDefault="00EC7846">
      <w:pPr>
        <w:spacing w:after="0" w:line="240" w:lineRule="auto"/>
      </w:pPr>
      <w:r>
        <w:separator/>
      </w:r>
    </w:p>
  </w:endnote>
  <w:endnote w:type="continuationSeparator" w:id="0">
    <w:p w14:paraId="4C14E470" w14:textId="77777777" w:rsidR="00EC7846" w:rsidRDefault="00EC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5BBC" w14:textId="77777777" w:rsidR="000718DC" w:rsidRDefault="000718DC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PAGE</w:instrText>
    </w:r>
    <w:r>
      <w:rPr>
        <w:rFonts w:ascii="Times New Roman" w:hAnsi="Times New Roman"/>
        <w:sz w:val="20"/>
        <w:szCs w:val="20"/>
      </w:rPr>
      <w:fldChar w:fldCharType="separate"/>
    </w:r>
    <w:r w:rsidR="00E80715">
      <w:rPr>
        <w:rFonts w:ascii="Times New Roman" w:hAnsi="Times New Roman"/>
        <w:noProof/>
        <w:sz w:val="20"/>
        <w:szCs w:val="20"/>
      </w:rPr>
      <w:t>4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E47D" w14:textId="77777777" w:rsidR="00EC7846" w:rsidRDefault="00EC7846">
      <w:pPr>
        <w:spacing w:after="0" w:line="240" w:lineRule="auto"/>
      </w:pPr>
      <w:r>
        <w:separator/>
      </w:r>
    </w:p>
  </w:footnote>
  <w:footnote w:type="continuationSeparator" w:id="0">
    <w:p w14:paraId="078BE618" w14:textId="77777777" w:rsidR="00EC7846" w:rsidRDefault="00EC7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78"/>
    <w:rsid w:val="000718DC"/>
    <w:rsid w:val="0019128A"/>
    <w:rsid w:val="001A791B"/>
    <w:rsid w:val="00435FDE"/>
    <w:rsid w:val="00541C20"/>
    <w:rsid w:val="00885BC8"/>
    <w:rsid w:val="008F7BA7"/>
    <w:rsid w:val="00940D6A"/>
    <w:rsid w:val="00D40D78"/>
    <w:rsid w:val="00E80715"/>
    <w:rsid w:val="00EC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3C635"/>
  <w14:defaultImageDpi w14:val="0"/>
  <w15:docId w15:val="{3F20A39C-B076-446B-BE21-564A4267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2226</Words>
  <Characters>12691</Characters>
  <Application>Microsoft Office Word</Application>
  <DocSecurity>0</DocSecurity>
  <Lines>105</Lines>
  <Paragraphs>29</Paragraphs>
  <ScaleCrop>false</ScaleCrop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cp:lastPrinted>2026-06-01T03:52:00Z</cp:lastPrinted>
  <dcterms:created xsi:type="dcterms:W3CDTF">2026-06-01T03:38:00Z</dcterms:created>
  <dcterms:modified xsi:type="dcterms:W3CDTF">2026-06-01T04:00:00Z</dcterms:modified>
</cp:coreProperties>
</file>